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8A4" w:rsidRDefault="00F521A0">
      <w:pPr>
        <w:ind w:left="144" w:right="144"/>
        <w:jc w:val="right"/>
        <w:rPr>
          <w:sz w:val="20"/>
          <w:szCs w:val="20"/>
        </w:rPr>
      </w:pPr>
      <w:r>
        <w:rPr>
          <w:sz w:val="20"/>
          <w:szCs w:val="20"/>
        </w:rPr>
        <w:t> </w:t>
      </w:r>
    </w:p>
    <w:p w:rsidR="00B338A4" w:rsidRDefault="00F521A0">
      <w:pPr>
        <w:ind w:left="144" w:right="144"/>
        <w:jc w:val="right"/>
        <w:rPr>
          <w:sz w:val="20"/>
          <w:szCs w:val="20"/>
        </w:rPr>
      </w:pPr>
      <w:r>
        <w:rPr>
          <w:b/>
          <w:bCs/>
          <w:sz w:val="20"/>
          <w:szCs w:val="20"/>
        </w:rPr>
        <w:t>Exhibit 31.2</w:t>
      </w:r>
    </w:p>
    <w:p w:rsidR="00B338A4" w:rsidRDefault="00F521A0">
      <w:pPr>
        <w:ind w:left="234" w:right="288"/>
        <w:rPr>
          <w:sz w:val="20"/>
          <w:szCs w:val="20"/>
        </w:rPr>
      </w:pPr>
      <w:r>
        <w:rPr>
          <w:sz w:val="20"/>
          <w:szCs w:val="20"/>
        </w:rPr>
        <w:t> </w:t>
      </w:r>
    </w:p>
    <w:p w:rsidR="00B338A4" w:rsidRDefault="00F521A0">
      <w:pPr>
        <w:ind w:left="144" w:right="144"/>
        <w:jc w:val="center"/>
        <w:rPr>
          <w:sz w:val="20"/>
          <w:szCs w:val="20"/>
        </w:rPr>
      </w:pPr>
      <w:r>
        <w:rPr>
          <w:b/>
          <w:bCs/>
          <w:sz w:val="20"/>
          <w:szCs w:val="20"/>
        </w:rPr>
        <w:t>CERTIFICATION OF CHIEF FINANCIAL OFFICER</w:t>
      </w:r>
    </w:p>
    <w:p w:rsidR="00B338A4" w:rsidRDefault="00F521A0">
      <w:pPr>
        <w:ind w:left="144" w:right="144"/>
        <w:jc w:val="center"/>
        <w:rPr>
          <w:sz w:val="20"/>
          <w:szCs w:val="20"/>
        </w:rPr>
      </w:pPr>
      <w:r>
        <w:rPr>
          <w:b/>
          <w:bCs/>
          <w:sz w:val="20"/>
          <w:szCs w:val="20"/>
        </w:rPr>
        <w:t>PURSUANT TO SECTION 302 OF THE SARBANES-OXLEY ACT OF 2002</w:t>
      </w:r>
    </w:p>
    <w:p w:rsidR="00B338A4" w:rsidRDefault="00F521A0">
      <w:pPr>
        <w:ind w:left="234" w:right="288"/>
        <w:jc w:val="both"/>
        <w:rPr>
          <w:sz w:val="20"/>
          <w:szCs w:val="20"/>
        </w:rPr>
      </w:pPr>
      <w:r>
        <w:rPr>
          <w:sz w:val="20"/>
          <w:szCs w:val="20"/>
        </w:rPr>
        <w:t> </w:t>
      </w:r>
    </w:p>
    <w:p w:rsidR="00B338A4" w:rsidRDefault="00F521A0">
      <w:pPr>
        <w:ind w:left="144" w:right="144"/>
        <w:jc w:val="both"/>
        <w:rPr>
          <w:sz w:val="20"/>
          <w:szCs w:val="20"/>
        </w:rPr>
      </w:pPr>
      <w:r>
        <w:rPr>
          <w:sz w:val="20"/>
          <w:szCs w:val="20"/>
        </w:rPr>
        <w:t>I, _______________</w:t>
      </w:r>
      <w:r>
        <w:rPr>
          <w:sz w:val="20"/>
          <w:szCs w:val="20"/>
        </w:rPr>
        <w:t>, certify that:</w:t>
      </w:r>
    </w:p>
    <w:p w:rsidR="00B338A4" w:rsidRDefault="00F521A0">
      <w:pPr>
        <w:ind w:left="144" w:right="144"/>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B338A4">
        <w:tc>
          <w:tcPr>
            <w:tcW w:w="15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1.</w:t>
            </w:r>
          </w:p>
        </w:tc>
        <w:tc>
          <w:tcPr>
            <w:tcW w:w="460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I have reviewed this Quarterly Report on Form 10-Q for the quarter ended April 30, 2019 of XYZ</w:t>
            </w:r>
            <w:r>
              <w:rPr>
                <w:color w:val="000000"/>
                <w:sz w:val="20"/>
                <w:szCs w:val="20"/>
              </w:rPr>
              <w:t>, Inc.;</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B338A4">
        <w:tc>
          <w:tcPr>
            <w:tcW w:w="15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2.</w:t>
            </w:r>
          </w:p>
        </w:tc>
        <w:tc>
          <w:tcPr>
            <w:tcW w:w="460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 xml:space="preserve">Based on my knowledge, this report does not contain any untrue statement of a material fact or omit to state a material fact necessary to make the statements made, </w:t>
            </w:r>
            <w:proofErr w:type="gramStart"/>
            <w:r>
              <w:rPr>
                <w:color w:val="000000"/>
                <w:sz w:val="20"/>
                <w:szCs w:val="20"/>
              </w:rPr>
              <w:t>in light of</w:t>
            </w:r>
            <w:proofErr w:type="gramEnd"/>
            <w:r>
              <w:rPr>
                <w:color w:val="000000"/>
                <w:sz w:val="20"/>
                <w:szCs w:val="20"/>
              </w:rPr>
              <w:t xml:space="preserve"> the circumstances under which such </w:t>
            </w:r>
            <w:r>
              <w:rPr>
                <w:color w:val="000000"/>
                <w:sz w:val="20"/>
                <w:szCs w:val="20"/>
              </w:rPr>
              <w:t>statements were made, not misleading with respect to the period covered by this report;</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B338A4">
        <w:tc>
          <w:tcPr>
            <w:tcW w:w="15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3.</w:t>
            </w:r>
          </w:p>
        </w:tc>
        <w:tc>
          <w:tcPr>
            <w:tcW w:w="460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 xml:space="preserve">Based on my knowledge, the financial statements, and other financial information included in this report, </w:t>
            </w:r>
            <w:proofErr w:type="gramStart"/>
            <w:r>
              <w:rPr>
                <w:color w:val="000000"/>
                <w:sz w:val="20"/>
                <w:szCs w:val="20"/>
              </w:rPr>
              <w:t>fairly present</w:t>
            </w:r>
            <w:proofErr w:type="gramEnd"/>
            <w:r>
              <w:rPr>
                <w:color w:val="000000"/>
                <w:sz w:val="20"/>
                <w:szCs w:val="20"/>
              </w:rPr>
              <w:t xml:space="preserve"> in all material respects the financial </w:t>
            </w:r>
            <w:r>
              <w:rPr>
                <w:color w:val="000000"/>
                <w:sz w:val="20"/>
                <w:szCs w:val="20"/>
              </w:rPr>
              <w:t>condition, results of operations and cash flows of the registrant as of, and for, the periods presented in this report;</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B338A4">
        <w:tc>
          <w:tcPr>
            <w:tcW w:w="15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4.</w:t>
            </w:r>
          </w:p>
        </w:tc>
        <w:tc>
          <w:tcPr>
            <w:tcW w:w="460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The registrant’s other certifying officer(s) and I are responsible for establishing and maintaining disclosure controls and proc</w:t>
            </w:r>
            <w:r>
              <w:rPr>
                <w:color w:val="000000"/>
                <w:sz w:val="20"/>
                <w:szCs w:val="20"/>
              </w:rPr>
              <w:t>edures (as defined in Exchange Act Rules 13a-15(e) and 15d-15(e)) for the registrant and have:</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B338A4">
        <w:tc>
          <w:tcPr>
            <w:tcW w:w="40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a.</w:t>
            </w:r>
          </w:p>
        </w:tc>
        <w:tc>
          <w:tcPr>
            <w:tcW w:w="44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 xml:space="preserve">Designed such disclosure controls and procedures, or caused such disclosure controls and procedures to be designed under our supervision, to ensure </w:t>
            </w:r>
            <w:r>
              <w:rPr>
                <w:color w:val="000000"/>
                <w:sz w:val="20"/>
                <w:szCs w:val="20"/>
              </w:rPr>
              <w:t>that material information relating to the registrant, including its consolidated subsidiaries, is made known to us by others within those entities, particularly during the period in which this report is being prepared;</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B338A4">
        <w:tc>
          <w:tcPr>
            <w:tcW w:w="40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b.</w:t>
            </w:r>
          </w:p>
        </w:tc>
        <w:tc>
          <w:tcPr>
            <w:tcW w:w="44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[Paragraph intentionally omit</w:t>
            </w:r>
            <w:r>
              <w:rPr>
                <w:color w:val="000000"/>
                <w:sz w:val="20"/>
                <w:szCs w:val="20"/>
              </w:rPr>
              <w:t>ted in accordance with SEC Release Nos. 34-47986 and 34-54942];</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B338A4">
        <w:tc>
          <w:tcPr>
            <w:tcW w:w="40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c.</w:t>
            </w:r>
          </w:p>
        </w:tc>
        <w:tc>
          <w:tcPr>
            <w:tcW w:w="44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 xml:space="preserve">Evaluated the effectiveness of the registrant's disclosure controls and procedures and presented in this report our conclusions about the effectiveness of the disclosure </w:t>
            </w:r>
            <w:r>
              <w:rPr>
                <w:color w:val="000000"/>
                <w:sz w:val="20"/>
                <w:szCs w:val="20"/>
              </w:rPr>
              <w:t>controls and procedures, as of the end of the period covered by this report based on such evaluation; and</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B338A4">
        <w:tc>
          <w:tcPr>
            <w:tcW w:w="40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d.</w:t>
            </w:r>
          </w:p>
        </w:tc>
        <w:tc>
          <w:tcPr>
            <w:tcW w:w="44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 xml:space="preserve">Disclosed in this report any change in the registrant's internal control over financial reporting that occurred during the </w:t>
            </w:r>
            <w:r>
              <w:rPr>
                <w:color w:val="000000"/>
                <w:sz w:val="20"/>
                <w:szCs w:val="20"/>
              </w:rPr>
              <w:t>registrant's most recent fiscal quarter (the registrant's fourth fiscal quarter in the case of an annual report) that has materially affected, or is reasonably likely to materially affect, the registrant's internal control over financial reporting; and</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24"/>
        <w:gridCol w:w="540"/>
        <w:gridCol w:w="9936"/>
      </w:tblGrid>
      <w:tr w:rsidR="00B338A4">
        <w:tc>
          <w:tcPr>
            <w:tcW w:w="15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2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5.</w:t>
            </w:r>
          </w:p>
        </w:tc>
        <w:tc>
          <w:tcPr>
            <w:tcW w:w="460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The registrant’s other certifying officer(s) and I have disclosed, based on our most recent evaluation of internal control over financial reporting, to the registrant's auditors and the audit committee of the registrant's board of directors (or person</w:t>
            </w:r>
            <w:r>
              <w:rPr>
                <w:color w:val="000000"/>
                <w:sz w:val="20"/>
                <w:szCs w:val="20"/>
              </w:rPr>
              <w:t>s performing the equivalent functions):</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B338A4">
        <w:tc>
          <w:tcPr>
            <w:tcW w:w="40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a.</w:t>
            </w:r>
          </w:p>
        </w:tc>
        <w:tc>
          <w:tcPr>
            <w:tcW w:w="44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 xml:space="preserve">All significant deficiencies and material weaknesses in the design or operation of internal control over financial reporting which are reasonably likely to adversely affect the registrant's ability to </w:t>
            </w:r>
            <w:r>
              <w:rPr>
                <w:color w:val="000000"/>
                <w:sz w:val="20"/>
                <w:szCs w:val="20"/>
              </w:rPr>
              <w:t>record, process, summarize and report financial information; and</w:t>
            </w:r>
          </w:p>
        </w:tc>
      </w:tr>
    </w:tbl>
    <w:p w:rsidR="00B338A4" w:rsidRDefault="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324"/>
        <w:gridCol w:w="9612"/>
      </w:tblGrid>
      <w:tr w:rsidR="00B338A4">
        <w:tc>
          <w:tcPr>
            <w:tcW w:w="400" w:type="pct"/>
            <w:tcMar>
              <w:top w:w="5" w:type="dxa"/>
              <w:left w:w="5" w:type="dxa"/>
              <w:bottom w:w="5" w:type="dxa"/>
              <w:right w:w="5" w:type="dxa"/>
            </w:tcMar>
            <w:vAlign w:val="center"/>
            <w:hideMark/>
          </w:tcPr>
          <w:p w:rsidR="00B338A4" w:rsidRDefault="00F521A0">
            <w:pPr>
              <w:ind w:left="90"/>
              <w:rPr>
                <w:color w:val="000000"/>
                <w:sz w:val="20"/>
                <w:szCs w:val="20"/>
              </w:rPr>
            </w:pPr>
            <w:r>
              <w:rPr>
                <w:color w:val="000000"/>
                <w:sz w:val="20"/>
                <w:szCs w:val="20"/>
              </w:rPr>
              <w:t> </w:t>
            </w:r>
          </w:p>
        </w:tc>
        <w:tc>
          <w:tcPr>
            <w:tcW w:w="1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b.</w:t>
            </w:r>
          </w:p>
        </w:tc>
        <w:tc>
          <w:tcPr>
            <w:tcW w:w="4450" w:type="pct"/>
            <w:tcMar>
              <w:top w:w="5" w:type="dxa"/>
              <w:left w:w="5" w:type="dxa"/>
              <w:bottom w:w="5" w:type="dxa"/>
              <w:right w:w="5" w:type="dxa"/>
            </w:tcMar>
            <w:hideMark/>
          </w:tcPr>
          <w:p w:rsidR="00B338A4" w:rsidRDefault="00F521A0">
            <w:pPr>
              <w:ind w:left="90"/>
              <w:jc w:val="both"/>
              <w:rPr>
                <w:color w:val="000000"/>
                <w:sz w:val="20"/>
                <w:szCs w:val="20"/>
              </w:rPr>
            </w:pPr>
            <w:r>
              <w:rPr>
                <w:color w:val="000000"/>
                <w:sz w:val="20"/>
                <w:szCs w:val="20"/>
              </w:rPr>
              <w:t xml:space="preserve">Any fraud, </w:t>
            </w:r>
            <w:proofErr w:type="gramStart"/>
            <w:r>
              <w:rPr>
                <w:color w:val="000000"/>
                <w:sz w:val="20"/>
                <w:szCs w:val="20"/>
              </w:rPr>
              <w:t>whether or not</w:t>
            </w:r>
            <w:proofErr w:type="gramEnd"/>
            <w:r>
              <w:rPr>
                <w:color w:val="000000"/>
                <w:sz w:val="20"/>
                <w:szCs w:val="20"/>
              </w:rPr>
              <w:t xml:space="preserve"> material, that involves management or other employees who have a significant role in the registrant's internal control over financial reporting.</w:t>
            </w:r>
          </w:p>
        </w:tc>
      </w:tr>
    </w:tbl>
    <w:p w:rsidR="00B338A4" w:rsidRDefault="00F521A0" w:rsidP="00F521A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648"/>
        <w:gridCol w:w="4752"/>
        <w:gridCol w:w="3240"/>
        <w:gridCol w:w="2160"/>
      </w:tblGrid>
      <w:tr w:rsidR="00F521A0" w:rsidTr="00386A6F">
        <w:tc>
          <w:tcPr>
            <w:tcW w:w="3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Date: _______________, 2020</w:t>
            </w:r>
          </w:p>
        </w:tc>
        <w:tc>
          <w:tcPr>
            <w:tcW w:w="1500" w:type="pct"/>
            <w:tcBorders>
              <w:bottom w:val="single" w:sz="6" w:space="0" w:color="000000"/>
            </w:tcBorders>
            <w:tcMar>
              <w:top w:w="5" w:type="dxa"/>
              <w:left w:w="5" w:type="dxa"/>
              <w:bottom w:w="8" w:type="dxa"/>
              <w:right w:w="5" w:type="dxa"/>
            </w:tcMar>
            <w:vAlign w:val="center"/>
            <w:hideMark/>
          </w:tcPr>
          <w:p w:rsidR="00F521A0" w:rsidRDefault="00F521A0" w:rsidP="00386A6F">
            <w:pPr>
              <w:ind w:left="90"/>
              <w:rPr>
                <w:color w:val="000000"/>
                <w:sz w:val="20"/>
                <w:szCs w:val="20"/>
              </w:rPr>
            </w:pPr>
            <w:r>
              <w:rPr>
                <w:color w:val="000000"/>
                <w:sz w:val="20"/>
                <w:szCs w:val="20"/>
              </w:rPr>
              <w:t xml:space="preserve">/s/ </w:t>
            </w:r>
          </w:p>
        </w:tc>
        <w:tc>
          <w:tcPr>
            <w:tcW w:w="10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r>
      <w:tr w:rsidR="00F521A0" w:rsidTr="00386A6F">
        <w:tc>
          <w:tcPr>
            <w:tcW w:w="3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Name:</w:t>
            </w:r>
          </w:p>
        </w:tc>
        <w:tc>
          <w:tcPr>
            <w:tcW w:w="10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r>
      <w:tr w:rsidR="00F521A0" w:rsidTr="00386A6F">
        <w:tc>
          <w:tcPr>
            <w:tcW w:w="3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Title:</w:t>
            </w:r>
          </w:p>
        </w:tc>
        <w:tc>
          <w:tcPr>
            <w:tcW w:w="10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r>
      <w:tr w:rsidR="00F521A0" w:rsidTr="00386A6F">
        <w:tc>
          <w:tcPr>
            <w:tcW w:w="3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rsidR="00F521A0" w:rsidRDefault="00F521A0" w:rsidP="00386A6F">
            <w:pPr>
              <w:ind w:left="90"/>
              <w:rPr>
                <w:color w:val="000000"/>
                <w:sz w:val="20"/>
                <w:szCs w:val="20"/>
              </w:rPr>
            </w:pPr>
          </w:p>
        </w:tc>
        <w:tc>
          <w:tcPr>
            <w:tcW w:w="1000" w:type="pct"/>
            <w:tcMar>
              <w:top w:w="5" w:type="dxa"/>
              <w:left w:w="5" w:type="dxa"/>
              <w:bottom w:w="5" w:type="dxa"/>
              <w:right w:w="5" w:type="dxa"/>
            </w:tcMar>
            <w:vAlign w:val="center"/>
            <w:hideMark/>
          </w:tcPr>
          <w:p w:rsidR="00F521A0" w:rsidRDefault="00F521A0" w:rsidP="00386A6F">
            <w:pPr>
              <w:ind w:left="90"/>
              <w:rPr>
                <w:color w:val="000000"/>
                <w:sz w:val="20"/>
                <w:szCs w:val="20"/>
              </w:rPr>
            </w:pPr>
            <w:r>
              <w:rPr>
                <w:color w:val="000000"/>
                <w:sz w:val="20"/>
                <w:szCs w:val="20"/>
              </w:rPr>
              <w:t> </w:t>
            </w:r>
          </w:p>
        </w:tc>
      </w:tr>
    </w:tbl>
    <w:p w:rsidR="00F521A0" w:rsidRDefault="00F521A0" w:rsidP="00F521A0">
      <w:pPr>
        <w:ind w:left="234" w:right="288"/>
        <w:jc w:val="both"/>
        <w:rPr>
          <w:sz w:val="20"/>
          <w:szCs w:val="20"/>
        </w:rPr>
      </w:pPr>
      <w:bookmarkStart w:id="0" w:name="_GoBack"/>
      <w:bookmarkEnd w:id="0"/>
    </w:p>
    <w:sectPr w:rsidR="00F521A0">
      <w:pgSz w:w="12240" w:h="15840"/>
      <w:pgMar w:top="576" w:right="720" w:bottom="576" w:left="720" w:header="144"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A4"/>
    <w:rsid w:val="00B338A4"/>
    <w:rsid w:val="00F5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2A85"/>
  <w15:docId w15:val="{5E457DB0-F7B1-4365-B412-F871E1E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ex_160703.htm</dc:title>
  <cp:lastModifiedBy>Jessica Stein</cp:lastModifiedBy>
  <cp:revision>1</cp:revision>
  <dcterms:created xsi:type="dcterms:W3CDTF">2020-01-13T20:17:00Z</dcterms:created>
  <dcterms:modified xsi:type="dcterms:W3CDTF">2020-01-13T20:18:00Z</dcterms:modified>
</cp:coreProperties>
</file>